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B1" w:rsidRDefault="001E7EB1" w:rsidP="001E7EB1">
      <w:pPr>
        <w:pBdr>
          <w:between w:val="single" w:sz="4" w:space="1" w:color="auto"/>
        </w:pBdr>
        <w:spacing w:after="0"/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          Vyučovací předmět: </w:t>
      </w:r>
      <w:r>
        <w:rPr>
          <w:color w:val="FF0000"/>
        </w:rPr>
        <w:t>Pracovní činnosti</w:t>
      </w:r>
      <w:r>
        <w:tab/>
      </w:r>
      <w:r>
        <w:tab/>
        <w:t xml:space="preserve">                                    ročník: </w:t>
      </w:r>
      <w:r>
        <w:rPr>
          <w:color w:val="FF0000"/>
        </w:rPr>
        <w:t xml:space="preserve">9. </w:t>
      </w:r>
    </w:p>
    <w:p w:rsidR="001E7EB1" w:rsidRDefault="001E7EB1" w:rsidP="001E7EB1">
      <w:pPr>
        <w:pBdr>
          <w:between w:val="single" w:sz="4" w:space="1" w:color="auto"/>
        </w:pBdr>
        <w:spacing w:after="0"/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371"/>
        <w:gridCol w:w="2499"/>
        <w:gridCol w:w="2789"/>
        <w:gridCol w:w="1996"/>
      </w:tblGrid>
      <w:tr w:rsidR="001E7EB1" w:rsidTr="007D5571">
        <w:trPr>
          <w:trHeight w:val="737"/>
        </w:trPr>
        <w:tc>
          <w:tcPr>
            <w:tcW w:w="8330" w:type="dxa"/>
            <w:gridSpan w:val="2"/>
            <w:vAlign w:val="center"/>
          </w:tcPr>
          <w:p w:rsidR="001E7EB1" w:rsidRPr="00D65B23" w:rsidRDefault="001E7EB1" w:rsidP="001E7EB1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CÍL VYUČOVACÍ HODINY</w:t>
            </w:r>
          </w:p>
          <w:p w:rsidR="001E7EB1" w:rsidRPr="00D65B23" w:rsidRDefault="001E7EB1" w:rsidP="001E7EB1">
            <w:pPr>
              <w:spacing w:after="0"/>
              <w:jc w:val="center"/>
              <w:rPr>
                <w:b/>
              </w:rPr>
            </w:pPr>
            <w:r w:rsidRPr="00D65B23">
              <w:rPr>
                <w:b/>
              </w:rPr>
              <w:t>(konkretizovaný výstup)</w:t>
            </w:r>
          </w:p>
        </w:tc>
        <w:tc>
          <w:tcPr>
            <w:tcW w:w="2499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TÉMA</w:t>
            </w:r>
          </w:p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(konkretizované učivo)</w:t>
            </w:r>
          </w:p>
        </w:tc>
        <w:tc>
          <w:tcPr>
            <w:tcW w:w="2789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ZAMĚŘENÍ NA ROZVÍJENÍ KLÍČOVÝCH KOMPETENCÍ</w:t>
            </w:r>
          </w:p>
        </w:tc>
        <w:tc>
          <w:tcPr>
            <w:tcW w:w="1996" w:type="dxa"/>
            <w:vAlign w:val="center"/>
          </w:tcPr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POZNÁMKY</w:t>
            </w:r>
          </w:p>
          <w:p w:rsidR="001E7EB1" w:rsidRPr="00D65B23" w:rsidRDefault="001E7EB1" w:rsidP="000A2E6B">
            <w:pPr>
              <w:jc w:val="center"/>
              <w:rPr>
                <w:b/>
              </w:rPr>
            </w:pPr>
            <w:r w:rsidRPr="00D65B23">
              <w:rPr>
                <w:b/>
              </w:rPr>
              <w:t>ZAŘAZENÁ PT</w:t>
            </w:r>
          </w:p>
        </w:tc>
      </w:tr>
      <w:tr w:rsidR="001E7EB1" w:rsidTr="001E7EB1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1E7EB1" w:rsidRPr="00D65B23" w:rsidRDefault="001E7EB1" w:rsidP="001E7EB1">
            <w:pPr>
              <w:spacing w:after="0"/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ZÁŘÍ</w:t>
            </w:r>
          </w:p>
        </w:tc>
        <w:tc>
          <w:tcPr>
            <w:tcW w:w="14655" w:type="dxa"/>
            <w:gridSpan w:val="4"/>
            <w:vAlign w:val="center"/>
          </w:tcPr>
          <w:p w:rsidR="001E7EB1" w:rsidRPr="00D65B23" w:rsidRDefault="001E7EB1" w:rsidP="001E7EB1">
            <w:pPr>
              <w:rPr>
                <w:b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BF26EE">
        <w:tc>
          <w:tcPr>
            <w:tcW w:w="959" w:type="dxa"/>
            <w:vMerge/>
            <w:vAlign w:val="center"/>
          </w:tcPr>
          <w:p w:rsidR="00A61EBC" w:rsidRPr="00D65B23" w:rsidRDefault="00A61EBC" w:rsidP="001E7E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Seznámí se s pracovními příležitostmi na trhu práce v regionu Louny</w:t>
            </w:r>
          </w:p>
          <w:p w:rsidR="00A61EBC" w:rsidRPr="00A61EBC" w:rsidRDefault="00A61EBC" w:rsidP="00A61EB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Používá internet pro hledání zaměstnání</w:t>
            </w:r>
          </w:p>
        </w:tc>
        <w:tc>
          <w:tcPr>
            <w:tcW w:w="2499" w:type="dxa"/>
          </w:tcPr>
          <w:p w:rsidR="00A61EBC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Informace a poradenské služby</w:t>
            </w:r>
          </w:p>
          <w:p w:rsidR="00A61EBC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Pracovní příležitosti v regionu, způsoby hledání zaměstnání</w:t>
            </w:r>
          </w:p>
          <w:p w:rsidR="005E1A89" w:rsidRPr="00417CAB" w:rsidRDefault="005E1A89" w:rsidP="007D55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A61EBC" w:rsidRPr="00417CAB" w:rsidRDefault="00A61EBC" w:rsidP="007D5571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k učení - vyhledává, zpracovává, používá potřebné informace v literatuře a na internetu</w:t>
            </w:r>
          </w:p>
        </w:tc>
        <w:tc>
          <w:tcPr>
            <w:tcW w:w="1996" w:type="dxa"/>
            <w:vAlign w:val="center"/>
          </w:tcPr>
          <w:p w:rsidR="00A61EBC" w:rsidRPr="00D65B23" w:rsidRDefault="00A61EBC" w:rsidP="000A2E6B">
            <w:pPr>
              <w:jc w:val="center"/>
              <w:rPr>
                <w:b/>
              </w:rPr>
            </w:pPr>
          </w:p>
        </w:tc>
      </w:tr>
      <w:tr w:rsidR="00A61EBC" w:rsidTr="000A2E6B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ŘÍJEN </w:t>
            </w:r>
          </w:p>
        </w:tc>
        <w:tc>
          <w:tcPr>
            <w:tcW w:w="14655" w:type="dxa"/>
            <w:gridSpan w:val="4"/>
            <w:vAlign w:val="center"/>
          </w:tcPr>
          <w:p w:rsidR="00A61EBC" w:rsidRDefault="00A61EBC" w:rsidP="000A2E6B">
            <w:pPr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0A2E6B">
        <w:trPr>
          <w:cantSplit/>
          <w:trHeight w:val="1015"/>
        </w:trPr>
        <w:tc>
          <w:tcPr>
            <w:tcW w:w="959" w:type="dxa"/>
            <w:vMerge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Prokáže v modelových situacích schopnost prezentace své osoby při vstupu na trh práce</w:t>
            </w:r>
          </w:p>
          <w:p w:rsidR="00A61EBC" w:rsidRPr="00417CAB" w:rsidRDefault="00A61EBC" w:rsidP="000A2E6B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A61EBC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Psaní životopisu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Psaní motivačního dopisu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Pohovor u zaměstnavatele</w:t>
            </w:r>
          </w:p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Problémy</w:t>
            </w:r>
            <w:r>
              <w:rPr>
                <w:sz w:val="20"/>
                <w:szCs w:val="20"/>
              </w:rPr>
              <w:t xml:space="preserve"> s nezaměstnaností, </w:t>
            </w:r>
            <w:r w:rsidRPr="00417CAB">
              <w:rPr>
                <w:sz w:val="20"/>
                <w:szCs w:val="20"/>
              </w:rPr>
              <w:t>úřady práce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89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komunikativní -se nevyjadřuje agresivně, hrubě, vulgárně a nezdvořile</w:t>
            </w:r>
          </w:p>
        </w:tc>
        <w:tc>
          <w:tcPr>
            <w:tcW w:w="1996" w:type="dxa"/>
          </w:tcPr>
          <w:p w:rsidR="00A61EBC" w:rsidRDefault="00A61EBC" w:rsidP="000A2E6B">
            <w:pPr>
              <w:rPr>
                <w:sz w:val="20"/>
                <w:szCs w:val="20"/>
              </w:rPr>
            </w:pPr>
          </w:p>
        </w:tc>
      </w:tr>
      <w:tr w:rsidR="00A61EBC" w:rsidTr="00A61EBC">
        <w:trPr>
          <w:cantSplit/>
          <w:trHeight w:val="567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LISTOPAD </w:t>
            </w:r>
          </w:p>
        </w:tc>
        <w:tc>
          <w:tcPr>
            <w:tcW w:w="14655" w:type="dxa"/>
            <w:gridSpan w:val="4"/>
            <w:vAlign w:val="center"/>
          </w:tcPr>
          <w:p w:rsidR="00A61EBC" w:rsidRDefault="00A61EBC" w:rsidP="000A2E6B">
            <w:pPr>
              <w:rPr>
                <w:sz w:val="20"/>
                <w:szCs w:val="20"/>
              </w:rPr>
            </w:pPr>
            <w:r w:rsidRPr="000C2086">
              <w:rPr>
                <w:b/>
              </w:rPr>
              <w:t>SVĚT PRÁCE</w:t>
            </w:r>
          </w:p>
        </w:tc>
      </w:tr>
      <w:tr w:rsidR="00A61EBC" w:rsidTr="00925036">
        <w:trPr>
          <w:cantSplit/>
          <w:trHeight w:val="98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61EBC" w:rsidRPr="00A61EBC" w:rsidRDefault="00A61EBC" w:rsidP="00A61EBC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61EBC">
              <w:rPr>
                <w:sz w:val="20"/>
                <w:szCs w:val="20"/>
              </w:rPr>
              <w:t>Orientuje se v právech a povinnostech zaměstnanců a zaměstnavatelů</w:t>
            </w:r>
          </w:p>
        </w:tc>
        <w:tc>
          <w:tcPr>
            <w:tcW w:w="2499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Práva a povinnosti zaměstnanců a zaměstnavatelů</w:t>
            </w:r>
          </w:p>
        </w:tc>
        <w:tc>
          <w:tcPr>
            <w:tcW w:w="2789" w:type="dxa"/>
          </w:tcPr>
          <w:p w:rsidR="00A61EBC" w:rsidRPr="00417CAB" w:rsidRDefault="00A61EBC" w:rsidP="005E1A89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Kompetence sociální a personální - podporuje přátelskou komunikaci </w:t>
            </w:r>
          </w:p>
        </w:tc>
        <w:tc>
          <w:tcPr>
            <w:tcW w:w="1996" w:type="dxa"/>
            <w:vAlign w:val="center"/>
          </w:tcPr>
          <w:p w:rsidR="00A61EBC" w:rsidRDefault="00A61EBC" w:rsidP="000A2E6B">
            <w:pPr>
              <w:rPr>
                <w:sz w:val="20"/>
                <w:szCs w:val="20"/>
              </w:rPr>
            </w:pPr>
          </w:p>
        </w:tc>
      </w:tr>
      <w:tr w:rsidR="00A61EBC" w:rsidTr="00424774">
        <w:trPr>
          <w:cantSplit/>
          <w:trHeight w:val="442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61EBC" w:rsidRPr="00D65B23" w:rsidRDefault="00A61EBC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14655" w:type="dxa"/>
            <w:gridSpan w:val="4"/>
            <w:vAlign w:val="center"/>
          </w:tcPr>
          <w:p w:rsidR="00A61EBC" w:rsidRDefault="00A61EBC" w:rsidP="006E5266">
            <w:pPr>
              <w:spacing w:after="0"/>
              <w:rPr>
                <w:sz w:val="20"/>
                <w:szCs w:val="20"/>
              </w:rPr>
            </w:pPr>
            <w:r w:rsidRPr="00A61EBC">
              <w:rPr>
                <w:b/>
              </w:rPr>
              <w:t>SVĚT PRÁCE</w:t>
            </w:r>
          </w:p>
        </w:tc>
      </w:tr>
      <w:tr w:rsidR="006E5266" w:rsidTr="000A2E6B">
        <w:trPr>
          <w:cantSplit/>
          <w:trHeight w:val="44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6E5266" w:rsidRDefault="006E5266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E5266" w:rsidRPr="006E5266" w:rsidRDefault="006E5266" w:rsidP="006E526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Zná strukturu některých organizací</w:t>
            </w:r>
          </w:p>
          <w:p w:rsidR="006E5266" w:rsidRPr="006E5266" w:rsidRDefault="006E5266" w:rsidP="006E5266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Pozná nejčastější formy podnikání</w:t>
            </w:r>
          </w:p>
        </w:tc>
        <w:tc>
          <w:tcPr>
            <w:tcW w:w="2499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Druhy</w:t>
            </w:r>
            <w:r>
              <w:rPr>
                <w:sz w:val="20"/>
                <w:szCs w:val="20"/>
              </w:rPr>
              <w:t xml:space="preserve"> a</w:t>
            </w:r>
            <w:r w:rsidRPr="00417CAB">
              <w:rPr>
                <w:sz w:val="20"/>
                <w:szCs w:val="20"/>
              </w:rPr>
              <w:t xml:space="preserve"> struktura organizací</w:t>
            </w:r>
          </w:p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Nejčastější formy podnikání</w:t>
            </w:r>
          </w:p>
        </w:tc>
        <w:tc>
          <w:tcPr>
            <w:tcW w:w="2789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pracovní - rozvíjí své podnikatelské myšlení, orientuje se v základních aktivitách potřebných k uskutečnění podnikatelského záměru a k jeho realizaci</w:t>
            </w:r>
          </w:p>
        </w:tc>
        <w:tc>
          <w:tcPr>
            <w:tcW w:w="1996" w:type="dxa"/>
          </w:tcPr>
          <w:p w:rsidR="006E5266" w:rsidRDefault="006E5266" w:rsidP="000A2E6B">
            <w:pPr>
              <w:rPr>
                <w:sz w:val="20"/>
                <w:szCs w:val="20"/>
              </w:rPr>
            </w:pPr>
          </w:p>
        </w:tc>
      </w:tr>
      <w:tr w:rsidR="006E5266" w:rsidTr="000A2E6B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LEDEN</w:t>
            </w:r>
          </w:p>
        </w:tc>
        <w:tc>
          <w:tcPr>
            <w:tcW w:w="14655" w:type="dxa"/>
            <w:gridSpan w:val="4"/>
            <w:vAlign w:val="center"/>
          </w:tcPr>
          <w:p w:rsidR="006E5266" w:rsidRDefault="006E5266" w:rsidP="006E5266">
            <w:pPr>
              <w:spacing w:after="0"/>
              <w:rPr>
                <w:sz w:val="20"/>
                <w:szCs w:val="20"/>
              </w:rPr>
            </w:pPr>
            <w:r w:rsidRPr="00A61EBC">
              <w:rPr>
                <w:b/>
              </w:rPr>
              <w:t>SVĚT PRÁCE</w:t>
            </w:r>
          </w:p>
        </w:tc>
      </w:tr>
      <w:tr w:rsidR="006E5266" w:rsidTr="000A2E6B">
        <w:trPr>
          <w:cantSplit/>
          <w:trHeight w:val="435"/>
        </w:trPr>
        <w:tc>
          <w:tcPr>
            <w:tcW w:w="959" w:type="dxa"/>
            <w:vMerge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E5266" w:rsidRPr="006E5266" w:rsidRDefault="006E5266" w:rsidP="006E5266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E5266">
              <w:rPr>
                <w:sz w:val="20"/>
                <w:szCs w:val="20"/>
              </w:rPr>
              <w:t>Orientuje se v problematice drobného a soukromého podnikání</w:t>
            </w:r>
          </w:p>
        </w:tc>
        <w:tc>
          <w:tcPr>
            <w:tcW w:w="2499" w:type="dxa"/>
          </w:tcPr>
          <w:p w:rsidR="006E5266" w:rsidRPr="00417CAB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Drobné a soukromé podnikání</w:t>
            </w:r>
          </w:p>
        </w:tc>
        <w:tc>
          <w:tcPr>
            <w:tcW w:w="2789" w:type="dxa"/>
          </w:tcPr>
          <w:p w:rsidR="006E5266" w:rsidRDefault="006E5266" w:rsidP="006E5266">
            <w:pPr>
              <w:spacing w:after="0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Kompetence pracovní -chápe podstatu, cíl a riziko podnikání</w:t>
            </w:r>
          </w:p>
          <w:p w:rsidR="00BD5C94" w:rsidRDefault="00BD5C94" w:rsidP="006E5266">
            <w:pPr>
              <w:spacing w:after="0"/>
              <w:rPr>
                <w:sz w:val="20"/>
                <w:szCs w:val="20"/>
              </w:rPr>
            </w:pPr>
          </w:p>
          <w:p w:rsidR="00BD5C94" w:rsidRPr="00417CAB" w:rsidRDefault="00BD5C94" w:rsidP="006E5266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6" w:type="dxa"/>
          </w:tcPr>
          <w:p w:rsidR="006E5266" w:rsidRDefault="006E5266" w:rsidP="000A2E6B">
            <w:pPr>
              <w:rPr>
                <w:sz w:val="20"/>
                <w:szCs w:val="20"/>
              </w:rPr>
            </w:pPr>
          </w:p>
        </w:tc>
      </w:tr>
      <w:tr w:rsidR="006E5266" w:rsidTr="000A2E6B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ÚNOR</w:t>
            </w:r>
          </w:p>
        </w:tc>
        <w:tc>
          <w:tcPr>
            <w:tcW w:w="14655" w:type="dxa"/>
            <w:gridSpan w:val="4"/>
            <w:vAlign w:val="center"/>
          </w:tcPr>
          <w:p w:rsidR="006E5266" w:rsidRPr="000C2086" w:rsidRDefault="006E5266" w:rsidP="00BD5C94">
            <w:pPr>
              <w:spacing w:after="0"/>
              <w:rPr>
                <w:b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0A2E6B">
        <w:trPr>
          <w:cantSplit/>
          <w:trHeight w:val="435"/>
        </w:trPr>
        <w:tc>
          <w:tcPr>
            <w:tcW w:w="959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Sestaví jednoduchý rozpočet domácnosti,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5571">
              <w:rPr>
                <w:sz w:val="20"/>
                <w:szCs w:val="20"/>
              </w:rPr>
              <w:t xml:space="preserve">vede hlavní příjmy a výdaje,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D5571">
              <w:rPr>
                <w:sz w:val="20"/>
                <w:szCs w:val="20"/>
              </w:rPr>
              <w:t>ozliší pravidelné a jednorázové příjmy a výdaje,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D5571">
              <w:rPr>
                <w:sz w:val="20"/>
                <w:szCs w:val="20"/>
              </w:rPr>
              <w:t xml:space="preserve">váží nezbytnost jednotlivých výdajů v hospodaření domácnosti,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Objasní princip vyrovnaného, schodkového a přebytkového rozpočtu domácnosti</w:t>
            </w:r>
          </w:p>
          <w:p w:rsidR="007D5571" w:rsidRDefault="007D5571" w:rsidP="007D5571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 domácnosti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a výdaje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pracovní –</w:t>
            </w:r>
            <w:r w:rsidR="005E1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modeluje reálné situace</w:t>
            </w:r>
          </w:p>
          <w:p w:rsidR="00BD5C94" w:rsidRDefault="00BD5C94" w:rsidP="007D55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7D5571" w:rsidRPr="002179E0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0A2E6B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 xml:space="preserve">BŘEZEN </w:t>
            </w:r>
          </w:p>
        </w:tc>
        <w:tc>
          <w:tcPr>
            <w:tcW w:w="14655" w:type="dxa"/>
            <w:gridSpan w:val="4"/>
            <w:vAlign w:val="center"/>
          </w:tcPr>
          <w:p w:rsidR="006E5266" w:rsidRDefault="006E5266" w:rsidP="00BD5C94">
            <w:pPr>
              <w:spacing w:after="0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0A2E6B">
        <w:trPr>
          <w:cantSplit/>
          <w:trHeight w:val="395"/>
        </w:trPr>
        <w:tc>
          <w:tcPr>
            <w:tcW w:w="959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7D5571" w:rsidRDefault="007D5571" w:rsidP="007D557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Na příkladech ukáže vhodné využití různých nástrojů hotovostního a bezhotovostního placení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5571">
              <w:rPr>
                <w:sz w:val="20"/>
                <w:szCs w:val="20"/>
              </w:rPr>
              <w:t>vede příklady použití debetní a kreditní platební karty, vysvětlí jejich omezení</w:t>
            </w:r>
          </w:p>
          <w:p w:rsidR="007D5571" w:rsidRDefault="007D5571" w:rsidP="007D5571">
            <w:pPr>
              <w:spacing w:after="0"/>
              <w:ind w:left="360"/>
              <w:rPr>
                <w:sz w:val="20"/>
                <w:szCs w:val="20"/>
              </w:rPr>
            </w:pPr>
          </w:p>
          <w:p w:rsidR="007D5571" w:rsidRDefault="007D5571" w:rsidP="007D5571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Platební karty</w:t>
            </w:r>
          </w:p>
        </w:tc>
        <w:tc>
          <w:tcPr>
            <w:tcW w:w="2789" w:type="dxa"/>
          </w:tcPr>
          <w:p w:rsidR="005E1A89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 -obhájí vlastní přístup k řešení problému, hledá správný postup ve vzájemné diskuzi, uzná logické argumenty jiných členů skupiny, vyhledá a sdělí podstatné údaje a vztahy</w:t>
            </w:r>
          </w:p>
          <w:p w:rsidR="00BD5C94" w:rsidRDefault="00BD5C94" w:rsidP="007D55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0A2E6B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4655" w:type="dxa"/>
            <w:gridSpan w:val="4"/>
            <w:vAlign w:val="center"/>
          </w:tcPr>
          <w:p w:rsidR="006E5266" w:rsidRDefault="006E5266" w:rsidP="00BD5C94">
            <w:pPr>
              <w:spacing w:after="0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0A2E6B">
        <w:trPr>
          <w:cantSplit/>
          <w:trHeight w:val="395"/>
        </w:trPr>
        <w:tc>
          <w:tcPr>
            <w:tcW w:w="959" w:type="dxa"/>
            <w:vMerge/>
            <w:textDirection w:val="btLr"/>
            <w:vAlign w:val="center"/>
          </w:tcPr>
          <w:p w:rsidR="007D5571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Vysvětlí, jakou funkci plní banky a jaké služby občanům nabízejí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Vysvětlí význam úroku placeného a přijatého </w:t>
            </w:r>
          </w:p>
          <w:p w:rsidR="007D5571" w:rsidRPr="007D5571" w:rsidRDefault="007D5571" w:rsidP="007D5571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Uvede nejčastější druhy pojištění a navrhne, kdy je využít</w:t>
            </w:r>
          </w:p>
        </w:tc>
        <w:tc>
          <w:tcPr>
            <w:tcW w:w="2499" w:type="dxa"/>
          </w:tcPr>
          <w:p w:rsidR="005E1A89" w:rsidRDefault="005E1A89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Banky a jejich služby – aktivní a pasivní operace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</w:t>
            </w:r>
          </w:p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Pojištění</w:t>
            </w:r>
          </w:p>
          <w:p w:rsidR="007D5571" w:rsidRDefault="005E1A89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Produkty finančního trhu pro investování a pro získávání prostředků</w:t>
            </w:r>
          </w:p>
          <w:p w:rsidR="00BD5C94" w:rsidRDefault="00BD5C94" w:rsidP="007D55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7D5571" w:rsidRDefault="007D5571" w:rsidP="007D55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Konfrontuje získané řešení se slovním zadáním </w:t>
            </w:r>
          </w:p>
        </w:tc>
        <w:tc>
          <w:tcPr>
            <w:tcW w:w="1996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0A2E6B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KVĚTEN </w:t>
            </w:r>
          </w:p>
        </w:tc>
        <w:tc>
          <w:tcPr>
            <w:tcW w:w="14655" w:type="dxa"/>
            <w:gridSpan w:val="4"/>
            <w:vAlign w:val="center"/>
          </w:tcPr>
          <w:p w:rsidR="006E5266" w:rsidRPr="00F037E8" w:rsidRDefault="006E5266" w:rsidP="00BD5C94">
            <w:pPr>
              <w:spacing w:after="0"/>
              <w:rPr>
                <w:b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0A2E6B">
        <w:trPr>
          <w:cantSplit/>
          <w:trHeight w:val="697"/>
        </w:trPr>
        <w:tc>
          <w:tcPr>
            <w:tcW w:w="959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7D5571" w:rsidRPr="007D5571" w:rsidRDefault="007D5571" w:rsidP="005E1A89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Uvede a porovná nejobvyklejší způsoby nakládání s volnými prostředky a způsoby krytí deficitu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  <w:p w:rsidR="007D5571" w:rsidRPr="005E1A89" w:rsidRDefault="007D5571" w:rsidP="005E1A89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E1A89">
              <w:rPr>
                <w:sz w:val="20"/>
                <w:szCs w:val="20"/>
              </w:rPr>
              <w:t xml:space="preserve">Na příkladu chování kupujících a prodávajících vyloží podstatu fungování trhu, objasní vliv nabídky a poptávky na tvorbu ceny a její změny, </w:t>
            </w:r>
          </w:p>
          <w:p w:rsidR="005E1A89" w:rsidRPr="005E1A89" w:rsidRDefault="005E1A89" w:rsidP="005E1A89">
            <w:pPr>
              <w:pStyle w:val="Odstavecseseznamem"/>
              <w:rPr>
                <w:sz w:val="20"/>
                <w:szCs w:val="20"/>
              </w:rPr>
            </w:pPr>
          </w:p>
          <w:p w:rsidR="005E1A89" w:rsidRPr="005E1A89" w:rsidRDefault="005E1A89" w:rsidP="005E1A89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E1A89">
              <w:rPr>
                <w:sz w:val="20"/>
                <w:szCs w:val="20"/>
              </w:rPr>
              <w:t>Na příkladu ukáže tvorbu ceny jako součet nákladů, zisku a DPH, popíše vliv inflace na hodnotu peněz</w:t>
            </w:r>
          </w:p>
          <w:p w:rsidR="007D5571" w:rsidRDefault="007D5571" w:rsidP="005E1A89">
            <w:pPr>
              <w:tabs>
                <w:tab w:val="left" w:pos="4260"/>
              </w:tabs>
              <w:spacing w:after="0" w:line="240" w:lineRule="auto"/>
              <w:rPr>
                <w:sz w:val="20"/>
                <w:szCs w:val="20"/>
              </w:rPr>
            </w:pPr>
            <w:r w:rsidRPr="005E1A89">
              <w:rPr>
                <w:sz w:val="20"/>
                <w:szCs w:val="20"/>
              </w:rPr>
              <w:tab/>
            </w:r>
          </w:p>
        </w:tc>
        <w:tc>
          <w:tcPr>
            <w:tcW w:w="2499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Úvěry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Splátkový prodej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Leasing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komunikativní- popíše postup, vyjadřuje se přesně pomocí symboliky</w:t>
            </w:r>
          </w:p>
        </w:tc>
        <w:tc>
          <w:tcPr>
            <w:tcW w:w="1996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  <w:tr w:rsidR="006E5266" w:rsidTr="000A2E6B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6E5266" w:rsidRPr="00D65B23" w:rsidRDefault="006E5266" w:rsidP="000A2E6B">
            <w:pPr>
              <w:ind w:left="113" w:right="113"/>
              <w:jc w:val="center"/>
              <w:rPr>
                <w:b/>
              </w:rPr>
            </w:pPr>
            <w:r w:rsidRPr="00D65B23">
              <w:rPr>
                <w:b/>
              </w:rPr>
              <w:t>ČERVEN</w:t>
            </w:r>
          </w:p>
        </w:tc>
        <w:tc>
          <w:tcPr>
            <w:tcW w:w="14655" w:type="dxa"/>
            <w:gridSpan w:val="4"/>
            <w:vAlign w:val="center"/>
          </w:tcPr>
          <w:p w:rsidR="006E5266" w:rsidRDefault="006E5266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FINANČNÍ GRAMOTNOST</w:t>
            </w:r>
          </w:p>
        </w:tc>
      </w:tr>
      <w:tr w:rsidR="007D5571" w:rsidTr="000A2E6B">
        <w:trPr>
          <w:cantSplit/>
          <w:trHeight w:val="697"/>
        </w:trPr>
        <w:tc>
          <w:tcPr>
            <w:tcW w:w="959" w:type="dxa"/>
            <w:vMerge/>
            <w:textDirection w:val="btLr"/>
            <w:vAlign w:val="center"/>
          </w:tcPr>
          <w:p w:rsidR="007D5571" w:rsidRPr="00D65B23" w:rsidRDefault="007D5571" w:rsidP="000A2E6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7D5571" w:rsidRPr="007D5571" w:rsidRDefault="007D5571" w:rsidP="005E1A89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 xml:space="preserve">Rozlišuje, ze kterých zdrojů pocházejí příjmy státu a do kterých oblastí stát směřuje své výdaje, uvede příklady </w:t>
            </w:r>
            <w:proofErr w:type="gramStart"/>
            <w:r w:rsidRPr="007D5571">
              <w:rPr>
                <w:sz w:val="20"/>
                <w:szCs w:val="20"/>
              </w:rPr>
              <w:t>dávek  a příspěvků</w:t>
            </w:r>
            <w:proofErr w:type="gramEnd"/>
            <w:r w:rsidRPr="007D5571">
              <w:rPr>
                <w:sz w:val="20"/>
                <w:szCs w:val="20"/>
              </w:rPr>
              <w:t>, které ze státního rozpočtu získávají občané</w:t>
            </w:r>
          </w:p>
          <w:p w:rsidR="007D5571" w:rsidRDefault="007D5571" w:rsidP="005E1A89">
            <w:pPr>
              <w:tabs>
                <w:tab w:val="left" w:pos="2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5571" w:rsidRPr="007D5571" w:rsidRDefault="007D5571" w:rsidP="005E1A89">
            <w:pPr>
              <w:pStyle w:val="Odstavecseseznamem"/>
              <w:numPr>
                <w:ilvl w:val="0"/>
                <w:numId w:val="14"/>
              </w:numPr>
              <w:tabs>
                <w:tab w:val="left" w:pos="8820"/>
              </w:tabs>
              <w:rPr>
                <w:sz w:val="20"/>
                <w:szCs w:val="20"/>
              </w:rPr>
            </w:pPr>
            <w:r w:rsidRPr="007D5571">
              <w:rPr>
                <w:sz w:val="20"/>
                <w:szCs w:val="20"/>
              </w:rPr>
              <w:t>Diskutuje o příčinách a důsledcích korupčního jednání</w:t>
            </w:r>
          </w:p>
          <w:p w:rsidR="007D5571" w:rsidRDefault="007D5571" w:rsidP="005E1A89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aktivní a pasivní </w:t>
            </w:r>
            <w:proofErr w:type="gramStart"/>
            <w:r>
              <w:rPr>
                <w:sz w:val="20"/>
                <w:szCs w:val="20"/>
              </w:rPr>
              <w:t xml:space="preserve">operace,  </w:t>
            </w:r>
            <w:r w:rsidR="005E1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produkty</w:t>
            </w:r>
            <w:proofErr w:type="gramEnd"/>
            <w:r>
              <w:rPr>
                <w:sz w:val="20"/>
                <w:szCs w:val="20"/>
              </w:rPr>
              <w:t xml:space="preserve"> finančního trhu pro investování a pro získávání prostředků</w:t>
            </w: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7D5571" w:rsidRDefault="007D5571" w:rsidP="005E1A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k řešení problémů- odhaduje možné řešení, posoudí jeho správnost a provede zpětnou kontrolu</w:t>
            </w:r>
          </w:p>
        </w:tc>
        <w:tc>
          <w:tcPr>
            <w:tcW w:w="1996" w:type="dxa"/>
          </w:tcPr>
          <w:p w:rsidR="007D5571" w:rsidRDefault="007D5571" w:rsidP="000A2E6B">
            <w:pPr>
              <w:rPr>
                <w:sz w:val="20"/>
                <w:szCs w:val="20"/>
              </w:rPr>
            </w:pPr>
          </w:p>
        </w:tc>
      </w:tr>
    </w:tbl>
    <w:p w:rsidR="001E7EB1" w:rsidRDefault="001E7EB1" w:rsidP="001E7EB1"/>
    <w:p w:rsidR="00421AA9" w:rsidRDefault="00421AA9"/>
    <w:sectPr w:rsidR="00421AA9" w:rsidSect="00D65B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22D"/>
    <w:multiLevelType w:val="hybridMultilevel"/>
    <w:tmpl w:val="1DCA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435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5C46"/>
    <w:multiLevelType w:val="hybridMultilevel"/>
    <w:tmpl w:val="06C04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32FFD"/>
    <w:multiLevelType w:val="hybridMultilevel"/>
    <w:tmpl w:val="5C72E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6A08"/>
    <w:multiLevelType w:val="hybridMultilevel"/>
    <w:tmpl w:val="ECC8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3F11"/>
    <w:multiLevelType w:val="hybridMultilevel"/>
    <w:tmpl w:val="9C422FE4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1F3F69F0"/>
    <w:multiLevelType w:val="hybridMultilevel"/>
    <w:tmpl w:val="04767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345BF"/>
    <w:multiLevelType w:val="hybridMultilevel"/>
    <w:tmpl w:val="C3A8A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A28AD"/>
    <w:multiLevelType w:val="hybridMultilevel"/>
    <w:tmpl w:val="4148E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82F20"/>
    <w:multiLevelType w:val="hybridMultilevel"/>
    <w:tmpl w:val="5588C6F6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49823165"/>
    <w:multiLevelType w:val="hybridMultilevel"/>
    <w:tmpl w:val="6EC64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C7ED6"/>
    <w:multiLevelType w:val="hybridMultilevel"/>
    <w:tmpl w:val="5F62C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64BF"/>
    <w:multiLevelType w:val="hybridMultilevel"/>
    <w:tmpl w:val="88C6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B1"/>
    <w:rsid w:val="001E7EB1"/>
    <w:rsid w:val="00421AA9"/>
    <w:rsid w:val="005E1A89"/>
    <w:rsid w:val="006E5266"/>
    <w:rsid w:val="007D5571"/>
    <w:rsid w:val="00A61EBC"/>
    <w:rsid w:val="00B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2020-08-26T18:08:00Z</dcterms:created>
  <dcterms:modified xsi:type="dcterms:W3CDTF">2020-08-26T19:02:00Z</dcterms:modified>
</cp:coreProperties>
</file>